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9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Style w:val="653"/>
          <w:rFonts w:ascii="Liberation Serif" w:hAnsi="Liberation Serif" w:cs="Liberation Serif"/>
          <w:color w:val="000000" w:themeColor="text1"/>
          <w:sz w:val="28"/>
          <w:szCs w:val="28"/>
          <w:u w:val="none"/>
        </w:rPr>
        <w:t xml:space="preserve">Перечень изменений по каждому ФГОС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tbl>
      <w:tblPr>
        <w:tblW w:w="4681" w:type="pct"/>
        <w:tblInd w:w="533" w:type="dxa"/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1352"/>
        <w:gridCol w:w="4697"/>
        <w:gridCol w:w="4263"/>
      </w:tblGrid>
      <w:tr>
        <w:trPr>
          <w:tblHeader/>
        </w:trPr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54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56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Пункт ФГОС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54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56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Как стало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54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56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Как было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gridSpan w:val="3"/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4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ФГОС ДО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Подп. 3 п. 6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Стандарт направлен на решение следующих задач: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br/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...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br/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3) обеспечения преемственности целей, задач и содержания образования, реализуемых в рамках образовательных программ различных уровней (далее -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преемственность образовательных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программ дошкольного и начального общего образования)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Стандарт направлен на решение следующих задач: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br/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...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br/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основных 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образовательных программ дошкольного и начального общего образования)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1.7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Стандарт является основой для: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1) разработки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федеральной образовательной программы дошкольного образования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(далее - федеральная программа)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;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br/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2) разработки Программы;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br/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Стандарт является основой для: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1) разработки Программы;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br/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2) разработки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вариативных примерных образовательных программ дошкольного образования (далее - примерные программы)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;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br/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Абз. 1 п. 2.5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Программа разрабатывается и утверждается Организацией самостоятельно в соответствии с настоящим Стандартом и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федеральной программой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Программа разрабатывается и утверждается Организацией самостоятельно в соответствии с настоящим Стандартом и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с учетом Примерных программ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2.6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Суть правок: подробнее расписали на что должны быть направлены образовательные области - социально-коммуникативное, познавательное, речевое, художественно-эстетическое и физическое развитие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Направленности образовательных областей были изложены более сжато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2.7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Суть правок: детальнее описали возможные виды деятельности воспитанников в зависимости от возраста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Виды деятельности детей имели более общее описание и предусматривали сквозные механизмы развития – общение, игру, познавательно-исследовательскую деятельность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2.10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Объем обязательной части Программы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должен соответствовать федеральной программе и быть 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не менее 60% от общего объема Программы; части, формируемой участниками образовательных отношений, не более 40%.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Содержание и планируемые результаты Программы должны быть не ниже соответствующих содержания и планируемых результатов федеральной программы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Объем обязательной части Программы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рекомендуется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не менее 60% от ее общего объема; части, формируемой участниками образовательных отношений, не более 40%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Абз. 3 п. 2.11.2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Содержательный раздел Программы должен включать: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а) описание образовательной деятельности в соответствии с направлениями развития ребенка, представленными в пяти образовательных областях,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федеральной программой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и с учетом используемых методических пособий, обеспечивающих реализацию данного содержания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Содержательный раздел Программы должен включать: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а)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вариативных примерных основных образовательных программ дошкольного образования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и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методических пособий, обеспечивающих реализацию данного содержания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Абз. 1 п. 2.12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Обязательная часть Программы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должна соответствовать федеральной программе и 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оформляется в виде ссылки на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 нее. Содержание и планируемые результаты Программы должны быть не ниже соответствующих содержания и планируемых результатов федеральной программы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В случае если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обязательная часть Программы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соответствует примерной программе, она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оформляется в виде ссылки на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соответствующую примерную программу. Обязательная часть должна быть представлена развернуто в соответствии с пунктом 2.11 Стандарта, в случае если она не соответствует одной из примерных программ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Абз. 4 п. 2.13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В краткой презентации Программы должны быть указаны: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br/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…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br/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2)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ссылка на федеральную программу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В краткой презентации Программы должны быть указаны: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br/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…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br/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2)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используемые Примерные программы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Глава III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Требования к условиям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реализации образовательной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программы дошкольного образования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Требования к условиям реализации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основной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образовательной программы дошкольного образования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3.2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Требования к психолого-педагогическим условиям реализации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Программы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Требования к психолого-педагогическим условиям реализации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основной образовательной программы дошкольного образования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3.2.9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Суть правок: заменили старый СанПиН детского сада на СанПиН 1.2.3685-21 и СП 2.4.3648-20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Упоминался старый СанПиН 2.4.1.3049-13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3.5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7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72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Требования к материально-техническим условиям реализации </w:t>
            </w:r>
            <w:r>
              <w:rPr>
                <w:rStyle w:val="673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Программы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Требования к материально-техническим условиям реализации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основной образовательной программы дошкольного образования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3.6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Требования к финансовым условиям реализации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Программы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Требования к финансовым условиям реализации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основной образовательной программы дошкольного образования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Глава IV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Требования к результатам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освоения образовательной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программы дошкольного образования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Требования к результатам освоения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основной 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образовательной программы дошкольного образования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4.6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Суть правок: детальнее изложили целевые ориентиры дошкольного образования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Целевые ориентиры были более общими. Одинаковыми были ориентиры образования в младенческом и раннем возрасте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gridSpan w:val="3"/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4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ФГОС НОО-2021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11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Утратил силу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На основе ФГОС органом исполнительной власти субъекта РФ, осуществляющим 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государственное управление в сфере общего образования, и учредителем Организации формируются и утверждаются нормативы финансирования государственной (муниципальной) услуги по реализации программы НОО и нормативов затрат на обеспечение условий ее реализации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12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На основе ФГОС с учетом потребностей социально-экономического развития регионов, этнокультурных особенностей населения разрабатывается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федеральная основная образовательная программа начального общего образования (далее - ФООП)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, в том числе предусматривающая углубленное изучение отдельных учебных предметов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На основе ФГОС с учетом потребностей социально-экономического развития регионов, этнокультурных особенностей населения разрабатываются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примерные образовательные программы начального общего образования (далее - ПООП)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, в том числе предусматривающие углубленное изучение отдельных учебных предметов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13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Содержание НОО определяется программой НОО, разрабатываемой и утверждаемой Организацией самостоятельно. Организация разрабатывает программу НОО в соответствии со ФГОС и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ФООП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Содержание и планируемые результаты разработанных организациями, осуществляющими образовательную деятельность, образовательных программ должны быть не ниже соответствующих содержания и планируемых результатов ФООП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Содержание НОО определяется программой НОО, разрабатываемой и утверждаемой Организацией самостоятельно. Организация разрабатывает программу НОО в соответствии со ФГОС и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с учетом соответствующих ПООП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14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Утратил силу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Организация, имеющая статус федеральной или региональной инновационной площадки, разрабатывает и реализует программу НОО, соответствующ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ую требованиям ФГОС к результатам освоения программы НОО, самостоятельно определяя достижение промежуточных результатов по годам (этапам) обучения вне зависимости от последовательности достижения обучающимися результатов, определенных соответствующими ПООП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39.2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Финансовое обеспечение реализации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образовательной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программы НОО должно осуществляться в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объеме не ниже определенного в соответствии с бюджетным законодательством РФ и Федеральным законом от 29.12.2012 № 273-ФЗ «Об образовании в Российской Федерации»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Финансовое обеспечение реализации программы НОО должно осуществляться в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соответствии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 с нормативами финансирования государственных (муниципальных) услуг (за исключением малокомплектных и сельских Организаций), утверждаемыми федеральными органами власти, органами государственной власти субъектов Российской Федерации с учетом требований ФГОС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39.3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Утратил силу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Формирование и утверждение нормативов финансирования государственной (му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ниципальной) услуги по реализации программ НОО осуществляются в соответствии с общими требованиями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общего…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Абз. 1 п. 43.2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Предметная область «Родной язык и литературное чтение на родном языке» предусматривает изучение государственного языка республики и (или) родных языков из числа народов Р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Ф, в том числе русского языка. Распределение предметных результатов освоения и содержания учебных предметов «Родной язык и (или) государственный язык республики РФ» и «Литературное чтение на родном языке» разрабатываются в соответствии с требованиями ФГОС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и ФООП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по учебному предмету и утверждается Организацией самостоятельно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Предметная область «Родной язык и литературное чтение на родном языке» предусматривает изучение государственного языка республики и (или) родных языков из числа народов Р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Ф, в том числе русского языка. Распределение предметных результатов освоения и содержания учебных предметов «Родной язык и (или) государственный язык республики РФ» и «Литературное чтение на родном языке» разрабатываются в соответствии с требованиями ФГОС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с учетом ПООП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по учебному предмету и утверждается Организацией самостоятельно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gridSpan w:val="3"/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4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ФГОС НОО ОВЗ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Абз. 2 п. 1.7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Стандарт является основой для: разработки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федеральной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АООП НОО обучающихся с ОВЗ…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Стандарт является основой для: разработки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примерных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АООП НОО обучающихся с ОВЗ…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Абз. 1 п. 2.2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АООП НОО для обучающихся с ОВЗ самостоятельно разрабатывается в соответствии со Стандартом и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федеральной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АООП НОО и утверждается организацией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АООП НОО для обучающихся с ОВЗ самостоятельно разрабатывается в соответствии со Стандартом и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с учетом примерной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АООП НОО и утверждается организацией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gridSpan w:val="3"/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4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ФГОС ООО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Абз. 16 п. 4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Организация, осуществляющая образовательную деятельность по имеющим государственную аккредитацию ООП ООО, разрабатывает ООП ООО в соответствии со Стандартом и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ФООП ООО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Организация, осуществляющая образовательную деятельность по имеющим государственную аккредитацию ООП ООО, разрабатывает основную ООП ООО в соответствии со Стандартом и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с учетом примерной основной образовательной программы ООО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Абз. 6 п. 3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…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объем финансового обеспечения реализации образовательной программы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определяются по каждому виду и направленности (профилю) образовательных программ с учетом форм обучения…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…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нормативные затраты на оказание государственной или муниципальной услуги в сфере образования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определяются по каждому виду и направленности (профилю) образовательных программ с учетом форм обучения…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gridSpan w:val="3"/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5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4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ФГОС ООО-2021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10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Утратил силу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На основе ФГОС органом исполнительной власти субъекта РФ, осуществляющим 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государственное управление в сфере общего образования, и учредителем Организации формируются и утверждаются нормативы финансирования государственной (муниципальной) услуги по реализации программы ООО и нормативов затрат на обеспечение условий ее реализации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11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На основе ФГОС с учетом потребностей социально-экономического развития регионов, этнокультурных особенностей населения разрабатывается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федеральная основная общеобразовательная программа - образовательная программа основного общего образования (далее - ФООП)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, в том числе предусматривающая углубленное изучение отдельных учебных предметов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На основе ФГОС с учетом потребностей социально-экономического развития регионов, этнокультурных особенностей населения разрабатываются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примерные образовательные программы основного общего образования (далее - ПООП)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, в том числе предусматривающие углубленное изучение отдельных учебных предметов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12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Содержание ООО определяется программой ООО, в том числе адаптированной, разрабатываемой и утверждаемой Организацией самостоятельно. Организация разрабатывает программу ООО, в том числе адаптированную, в соответствии со ФГОС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и ФООП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, в том числе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федеральными адаптированными программами основного общего образования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При обучении обучающихся с ОВЗ Организация разрабатывает адаптированную программу ООО (одну или несколько) в соответствии со ФГОС и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федеральными адаптированными программами ООО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Содержание и планируемые результаты разработанных Организацией образовательных программ должны быть не ниже соответствующих содержания и планируемых результатов ФООП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Содержание ООО определяется программой ООО, в том числе адаптированной, разрабатываемой и утверждаемой Организацией самостоятельно. Организация разрабатывает программу ООО, в том числе адаптированную, в соответствии со ФГОС и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с учетом соответствующих ПООП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, в том числе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примерных адаптированных программ основного общего образования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При обучении обучающихся с ОВЗ Организация разрабатывает адаптированную программу ООО (одну или несколько) в соответствии со ФГОС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с учетом соответствующих примерных адаптированных программ ООО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13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Утратил силу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Организация, имеющая статус федеральной или региональной инновационной площадки, разрабатывает и реализует программу ООО, в том числе адаптированную, соответствующ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ую требованиям ФГОС к результатам освоения программы ООО, самостоятельно определяя достижение промежуточных результатов по годам (этапам) обучения вне зависимости от последовательности достижения обучающимися результатов, определенных соответствующими ПООП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Абз. 14 и 16 п. 33.1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При реализации адаптированных программ ООО обучающихся с ОВЗ в учебный план могут быть внесены следующие изменения: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для глухих и слабослышащих, с ТНР включение в предметную область «Русский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язык и литература» обязательного для изучения учебного предмета «Развитие речи», предметные результаты по которому определяются Организацией самостоятельно с учетом состояния здоровья обучающихся с ОВЗ, их особых образовательных потребностей, в том числе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в соответствии с федеральными адаптированными программами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;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для всех обучающихся с ОВЗ исключение учебного предмета «Физ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ическая культура» и включение учебного предмета «Адаптивная физическая культура», предметные результаты по которому определяются Организацией самостоятельно с учетом состояния здоровья обучающихся с ОВЗ, их особых образовательных потребностей, в том числе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в соответствии с федеральными адаптированными программами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При реализации адаптированных программ ООО обучающихся с ОВЗ в учебный план могут быть внесены следующие изменения: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для глухих и слабослышащих, с ТНР включение в предметную область «Русский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язык и литература» обязательного для изучения учебного предмета «Развитие речи», предметные результаты по которому определяются Организацией самостоятельно с учетом состояния здоровья обучающихся с ОВЗ, их особых образовательных потребностей, в том числе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с учетом примерных адаптированных программ ООО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;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для всех обучающихся с ОВЗ исключение учебного предмета «Физ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ическая культура» и включение учебного предмета «Адаптивная физическая культура», предметные результаты по которому определяются Организацией самостоятельно с учетом состояния здоровья обучающихся с ОВЗ, их особых образовательных потребностей, в том числе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с учетом примерных адаптированных программ ООО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40.2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Финансовое обеспечение реализации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образовательной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программы ООО должно осуществляться в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объеме не ниже определенного в соответствии с бюджетным законодательством РФ и Федеральным законом от 29.12.2012 № 273-ФЗ «Об образовании в Российской Федерации»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Финансовое обеспечение реализации программы ООО должно осуществляться в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соответствии с нормативами финансирования государственных (муниципальных) услуг (за исключением малокомплектных и сельских Организаций), утверждаемыми федеральными органами власти, органами государственной власти субъектов РФ с учетом требований ФГОС.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При наличии в Организации обучающихся с ОВЗ финансовое обеспечение программ ООО для указанной категории обучающихся осуществляется с учетом специальных условий получения ими образования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40.3 и 40.4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Утратили силу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Пункты про формирование и утверждение нормативов финансирования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Абз. 1 п. 45.2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Предметная область «Родной язык и родная литература» предусматривает изучение государственного языка республики и (или) родных языков из числ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 языков народов РФ, в том числе русского языка. Распределение предметных результатов освоения и содержания учебных предметов «Родной язык и (или) государственный язык республики РФ» и «Родная литература» разрабатывается в соответствии с требованиями ФГОС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и ФООП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по учебному предмету и утверждается Организацией самостоятельно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Предметная область «Родной язык и родная литература» предусматривает изучение государственного языка республики и (или) родных языков из числ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 языков народов РФ, в том числе русского языка. Распределение предметных результатов освоения и содержания учебных предметов «Родной язык и (или) государственный язык республики РФ» и «Родная литература» разрабатывается в соответствии с требованиями ФГОС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с учетом ПООП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по учебному предмету и утверждается Организацией самостоятельно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46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Требования к предметным, метапредметным и личностным результатам освоения обучающимися с ОВЗ определяются в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федеральных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АООП ООО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Требования к предметным, метапредметным и личностным результатам освоения обучающимися с ОВЗ определяются в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примерных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АООП ООО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gridSpan w:val="3"/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4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ФГОС для детей с у/о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Абз. 1 п. 2.2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АООП самостоятельно разрабатывается и утверждается организацией в соответствии со Стандартом и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федеральной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АООП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АООП самостоятельно разрабатывается и утверждается организацией в соответствии со Стандартом и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с учетом примерной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АООП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>
          <w:trHeight w:val="998"/>
        </w:trPr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Абз. 20 п. 2.8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АООП в организации разрабатывается на основе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федеральной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АООП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A00000" w:sz="2" w:space="0"/>
              <w:insideV w:val="single" w:color="A00000" w:sz="2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5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АООП в организации разрабатывается на основе </w:t>
            </w:r>
            <w:r>
              <w:rPr>
                <w:rStyle w:val="668"/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примерной</w:t>
            </w:r>
            <w:r>
              <w:rPr>
                <w:rStyle w:val="667"/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АООП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</w:tbl>
    <w:p>
      <w:pPr>
        <w:pStyle w:val="629"/>
      </w:pPr>
      <w:r>
        <w:rPr>
          <w:rStyle w:val="633"/>
        </w:rPr>
        <w:t xml:space="preserve"> </w:t>
      </w:r>
      <w:r/>
    </w:p>
    <w:p>
      <w:pPr>
        <w:pStyle w:val="677"/>
      </w:pPr>
      <w:r>
        <w:rPr>
          <w:rStyle w:val="678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2240" w:h="15840" w:orient="portrait"/>
      <w:pgMar w:top="720" w:right="720" w:bottom="720" w:left="720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"/>
      <w:jc w:val="center"/>
    </w:pPr>
    <w:fldSimple w:instr="PAGE \* MERGEFORMAT">
      <w:r>
        <w:t xml:space="preserve">1</w:t>
      </w:r>
    </w:fldSimple>
    <w:r/>
    <w:r/>
  </w:p>
  <w:p>
    <w:pPr>
      <w:pStyle w:val="41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18"/>
    <w:next w:val="61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10"/>
    <w:link w:val="635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10"/>
    <w:link w:val="657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18"/>
    <w:next w:val="61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18"/>
    <w:next w:val="61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18"/>
    <w:next w:val="61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18"/>
    <w:next w:val="61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1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18"/>
    <w:next w:val="6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Footnote Text Char"/>
    <w:link w:val="624"/>
    <w:uiPriority w:val="99"/>
    <w:rPr>
      <w:sz w:val="18"/>
    </w:rPr>
  </w:style>
  <w:style w:type="paragraph" w:styleId="177">
    <w:name w:val="endnote text"/>
    <w:basedOn w:val="61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paragraph" w:styleId="619">
    <w:name w:val="List Paragraph"/>
    <w:basedOn w:val="618"/>
    <w:uiPriority w:val="34"/>
    <w:qFormat/>
    <w:pPr>
      <w:contextualSpacing/>
      <w:ind w:left="720"/>
    </w:pPr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22">
    <w:name w:val="Table Grid"/>
    <w:basedOn w:val="62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3">
    <w:name w:val="footnote reference"/>
    <w:uiPriority w:val="99"/>
    <w:unhideWhenUsed/>
    <w:rPr>
      <w:vertAlign w:val="superscript"/>
    </w:rPr>
  </w:style>
  <w:style w:type="paragraph" w:styleId="624">
    <w:name w:val="footnote text"/>
    <w:basedOn w:val="618"/>
    <w:link w:val="625"/>
    <w:uiPriority w:val="99"/>
    <w:semiHidden/>
    <w:unhideWhenUsed/>
    <w:pPr>
      <w:spacing w:after="40" w:line="240" w:lineRule="auto"/>
    </w:pPr>
    <w:rPr>
      <w:sz w:val="18"/>
    </w:rPr>
  </w:style>
  <w:style w:type="character" w:styleId="625" w:customStyle="1">
    <w:name w:val="footnote text character"/>
    <w:link w:val="624"/>
    <w:uiPriority w:val="99"/>
    <w:rPr>
      <w:sz w:val="18"/>
    </w:rPr>
  </w:style>
  <w:style w:type="paragraph" w:styleId="626" w:customStyle="1">
    <w:name w:val="Div paragraph"/>
    <w:basedOn w:val="618"/>
    <w:link w:val="630"/>
  </w:style>
  <w:style w:type="paragraph" w:styleId="627" w:customStyle="1">
    <w:name w:val="Paragraph"/>
    <w:basedOn w:val="618"/>
    <w:link w:val="631"/>
  </w:style>
  <w:style w:type="paragraph" w:styleId="628" w:customStyle="1">
    <w:name w:val="Paragraph"/>
    <w:basedOn w:val="618"/>
    <w:link w:val="631"/>
    <w:qFormat/>
  </w:style>
  <w:style w:type="paragraph" w:styleId="629" w:customStyle="1">
    <w:name w:val="p.print_redaction-line for-print-1"/>
    <w:basedOn w:val="628"/>
    <w:qFormat/>
    <w:pPr>
      <w:contextualSpacing/>
      <w:ind w:right="159"/>
      <w:spacing w:before="0" w:beforeAutospacing="1" w:after="0" w:afterAutospacing="1" w:line="280" w:lineRule="auto"/>
    </w:pPr>
  </w:style>
  <w:style w:type="character" w:styleId="630" w:customStyle="1">
    <w:name w:val="Div character"/>
    <w:link w:val="626"/>
    <w:rPr>
      <w:rFonts w:ascii="Times New Roman" w:hAnsi="Times New Roman" w:eastAsia="Times New Roman" w:cs="Times New Roman"/>
    </w:rPr>
  </w:style>
  <w:style w:type="character" w:styleId="631" w:customStyle="1">
    <w:name w:val="Paragraph character"/>
    <w:link w:val="627"/>
    <w:rPr>
      <w:rFonts w:ascii="Times New Roman" w:hAnsi="Times New Roman" w:eastAsia="Times New Roman" w:cs="Times New Roman"/>
    </w:rPr>
  </w:style>
  <w:style w:type="character" w:styleId="632" w:customStyle="1">
    <w:name w:val="Paragraph character"/>
    <w:link w:val="627"/>
    <w:rPr>
      <w:rFonts w:ascii="Times New Roman" w:hAnsi="Times New Roman" w:eastAsia="Times New Roman" w:cs="Times New Roman"/>
    </w:rPr>
  </w:style>
  <w:style w:type="character" w:styleId="633" w:customStyle="1">
    <w:name w:val="p.print_redaction-line for-print-1-c"/>
    <w:basedOn w:val="632"/>
    <w:rPr>
      <w:sz w:val="24"/>
      <w:szCs w:val="24"/>
    </w:rPr>
  </w:style>
  <w:style w:type="paragraph" w:styleId="634">
    <w:name w:val="Heading 2"/>
    <w:basedOn w:val="618"/>
    <w:link w:val="637"/>
    <w:pPr>
      <w:spacing w:before="400" w:after="0"/>
      <w:outlineLvl w:val="1"/>
    </w:pPr>
  </w:style>
  <w:style w:type="paragraph" w:styleId="635" w:customStyle="1">
    <w:name w:val="Heading 2"/>
    <w:basedOn w:val="618"/>
    <w:link w:val="637"/>
    <w:qFormat/>
    <w:pPr>
      <w:spacing w:before="400" w:after="0"/>
      <w:outlineLvl w:val="1"/>
    </w:pPr>
  </w:style>
  <w:style w:type="paragraph" w:styleId="636" w:customStyle="1">
    <w:name w:val="h2.auth__title-2"/>
    <w:basedOn w:val="635"/>
    <w:qFormat/>
    <w:pPr>
      <w:contextualSpacing/>
      <w:ind w:right="159"/>
      <w:spacing w:before="0" w:beforeAutospacing="1" w:after="0" w:afterAutospacing="1" w:line="280" w:lineRule="auto"/>
    </w:pPr>
  </w:style>
  <w:style w:type="character" w:styleId="637" w:customStyle="1">
    <w:name w:val="Title 2 Sign"/>
    <w:link w:val="634"/>
    <w:uiPriority w:val="9"/>
    <w:unhideWhenUsed/>
    <w:rPr>
      <w:rFonts w:ascii="Times New Roman" w:hAnsi="Times New Roman" w:eastAsia="Times New Roman" w:cs="Times New Roman"/>
      <w:b/>
      <w:bCs/>
      <w:sz w:val="33"/>
      <w:szCs w:val="33"/>
    </w:rPr>
  </w:style>
  <w:style w:type="character" w:styleId="638" w:customStyle="1">
    <w:name w:val="Title 2 Sign"/>
    <w:link w:val="634"/>
    <w:uiPriority w:val="9"/>
    <w:unhideWhenUsed/>
    <w:rPr>
      <w:rFonts w:ascii="Times New Roman" w:hAnsi="Times New Roman" w:eastAsia="Times New Roman" w:cs="Times New Roman"/>
      <w:b/>
      <w:bCs/>
      <w:sz w:val="33"/>
      <w:szCs w:val="33"/>
    </w:rPr>
  </w:style>
  <w:style w:type="character" w:styleId="639" w:customStyle="1">
    <w:name w:val="h2.auth__title-2-c"/>
    <w:basedOn w:val="638"/>
    <w:rPr>
      <w:sz w:val="24"/>
      <w:szCs w:val="24"/>
    </w:rPr>
  </w:style>
  <w:style w:type="character" w:styleId="640">
    <w:name w:val="Hyperlink"/>
    <w:basedOn w:val="643"/>
  </w:style>
  <w:style w:type="character" w:styleId="641" w:customStyle="1">
    <w:name w:val="Hyperlink"/>
    <w:basedOn w:val="643"/>
    <w:link w:val="630"/>
    <w:qFormat/>
  </w:style>
  <w:style w:type="paragraph" w:styleId="642" w:customStyle="1">
    <w:name w:val="a-3"/>
    <w:basedOn w:val="641"/>
    <w:qFormat/>
    <w:pPr>
      <w:contextualSpacing/>
      <w:ind w:right="159"/>
      <w:spacing w:before="0" w:beforeAutospacing="1" w:after="0" w:afterAutospacing="1" w:line="280" w:lineRule="auto"/>
    </w:pPr>
  </w:style>
  <w:style w:type="character" w:styleId="643">
    <w:name w:val="Hyperlink character"/>
    <w:uiPriority w:val="99"/>
    <w:unhideWhenUsed/>
    <w:rPr>
      <w:rFonts w:ascii="Times New Roman" w:hAnsi="Times New Roman" w:eastAsia="Times New Roman" w:cs="Times New Roman"/>
      <w:color w:val="0000ff"/>
      <w:u w:val="single"/>
    </w:rPr>
  </w:style>
  <w:style w:type="character" w:styleId="644" w:customStyle="1">
    <w:name w:val="Hyperlink character"/>
    <w:link w:val="626"/>
    <w:uiPriority w:val="99"/>
    <w:unhideWhenUsed/>
    <w:rPr>
      <w:rFonts w:ascii="Times New Roman" w:hAnsi="Times New Roman" w:eastAsia="Times New Roman" w:cs="Times New Roman"/>
      <w:color w:val="0000ff"/>
      <w:u w:val="single"/>
    </w:rPr>
  </w:style>
  <w:style w:type="character" w:styleId="645" w:customStyle="1">
    <w:name w:val="a-3-c"/>
    <w:basedOn w:val="644"/>
    <w:rPr>
      <w:sz w:val="24"/>
      <w:szCs w:val="24"/>
    </w:rPr>
  </w:style>
  <w:style w:type="character" w:styleId="646" w:customStyle="1">
    <w:name w:val="Div character"/>
    <w:link w:val="626"/>
    <w:rPr>
      <w:rFonts w:ascii="Times New Roman" w:hAnsi="Times New Roman" w:eastAsia="Times New Roman" w:cs="Times New Roman"/>
    </w:rPr>
  </w:style>
  <w:style w:type="character" w:styleId="647" w:customStyle="1">
    <w:name w:val="div.doc-snippet-4-c"/>
    <w:basedOn w:val="646"/>
    <w:rPr>
      <w:sz w:val="24"/>
      <w:szCs w:val="24"/>
    </w:rPr>
  </w:style>
  <w:style w:type="character" w:styleId="648" w:customStyle="1">
    <w:name w:val="Hyperlink"/>
    <w:basedOn w:val="643"/>
    <w:link w:val="630"/>
    <w:qFormat/>
  </w:style>
  <w:style w:type="paragraph" w:styleId="649" w:customStyle="1">
    <w:name w:val="a-6"/>
    <w:basedOn w:val="648"/>
    <w:qFormat/>
    <w:pPr>
      <w:contextualSpacing/>
      <w:ind w:right="159"/>
      <w:spacing w:before="0" w:beforeAutospacing="1" w:after="0" w:afterAutospacing="1" w:line="280" w:lineRule="auto"/>
    </w:pPr>
  </w:style>
  <w:style w:type="character" w:styleId="650" w:customStyle="1">
    <w:name w:val="Hyperlink character"/>
    <w:link w:val="626"/>
    <w:uiPriority w:val="99"/>
    <w:unhideWhenUsed/>
    <w:rPr>
      <w:rFonts w:ascii="Times New Roman" w:hAnsi="Times New Roman" w:eastAsia="Times New Roman" w:cs="Times New Roman"/>
      <w:color w:val="0000ff"/>
      <w:u w:val="single"/>
    </w:rPr>
  </w:style>
  <w:style w:type="character" w:styleId="651" w:customStyle="1">
    <w:name w:val="a-6-c"/>
    <w:basedOn w:val="650"/>
    <w:rPr>
      <w:sz w:val="24"/>
      <w:szCs w:val="24"/>
    </w:rPr>
  </w:style>
  <w:style w:type="character" w:styleId="652" w:customStyle="1">
    <w:name w:val="p-c+div-c"/>
    <w:link w:val="626"/>
    <w:rPr>
      <w:rFonts w:ascii="Times New Roman" w:hAnsi="Times New Roman" w:eastAsia="Times New Roman" w:cs="Times New Roman"/>
    </w:rPr>
  </w:style>
  <w:style w:type="character" w:styleId="653" w:customStyle="1">
    <w:name w:val="span-7-c"/>
    <w:basedOn w:val="652"/>
    <w:rPr>
      <w:sz w:val="24"/>
      <w:szCs w:val="24"/>
    </w:rPr>
  </w:style>
  <w:style w:type="paragraph" w:styleId="654" w:customStyle="1">
    <w:name w:val="a-10"/>
    <w:basedOn w:val="648"/>
    <w:qFormat/>
    <w:pPr>
      <w:contextualSpacing/>
      <w:ind w:left="50" w:right="210"/>
      <w:jc w:val="center"/>
      <w:spacing w:before="20" w:beforeAutospacing="1" w:after="20" w:afterAutospacing="1" w:line="28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style>
  <w:style w:type="character" w:styleId="655" w:customStyle="1">
    <w:name w:val="a-10-c"/>
    <w:basedOn w:val="650"/>
    <w:rPr>
      <w:sz w:val="24"/>
      <w:szCs w:val="24"/>
    </w:rPr>
  </w:style>
  <w:style w:type="character" w:styleId="656" w:customStyle="1">
    <w:name w:val="span-11-c"/>
    <w:basedOn w:val="652"/>
    <w:rPr>
      <w:sz w:val="24"/>
      <w:szCs w:val="24"/>
    </w:rPr>
  </w:style>
  <w:style w:type="paragraph" w:styleId="657">
    <w:name w:val="Heading 3"/>
    <w:basedOn w:val="618"/>
    <w:link w:val="660"/>
    <w:pPr>
      <w:spacing w:before="360" w:after="0"/>
      <w:outlineLvl w:val="2"/>
    </w:pPr>
  </w:style>
  <w:style w:type="character" w:styleId="658" w:customStyle="1">
    <w:name w:val="Hyperlink"/>
    <w:basedOn w:val="643"/>
    <w:link w:val="630"/>
    <w:qFormat/>
    <w:pPr>
      <w:spacing w:before="360" w:after="0"/>
      <w:outlineLvl w:val="2"/>
    </w:pPr>
  </w:style>
  <w:style w:type="paragraph" w:styleId="659" w:customStyle="1">
    <w:name w:val="a-19"/>
    <w:basedOn w:val="658"/>
    <w:qFormat/>
    <w:pPr>
      <w:contextualSpacing/>
      <w:spacing w:before="0" w:after="0" w:line="28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style>
  <w:style w:type="character" w:styleId="660" w:customStyle="1">
    <w:name w:val="Title 3 Sign"/>
    <w:link w:val="657"/>
    <w:uiPriority w:val="9"/>
    <w:unhideWhenUsed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661" w:customStyle="1">
    <w:name w:val="Hyperlink character"/>
    <w:link w:val="626"/>
    <w:uiPriority w:val="99"/>
    <w:unhideWhenUsed/>
    <w:rPr>
      <w:rFonts w:ascii="Times New Roman" w:hAnsi="Times New Roman" w:eastAsia="Times New Roman" w:cs="Times New Roman"/>
      <w:b/>
      <w:bCs/>
      <w:color w:val="0000ff"/>
      <w:sz w:val="26"/>
      <w:szCs w:val="26"/>
      <w:u w:val="single"/>
    </w:rPr>
  </w:style>
  <w:style w:type="character" w:styleId="662" w:customStyle="1">
    <w:name w:val="a-19-c"/>
    <w:basedOn w:val="661"/>
    <w:rPr>
      <w:sz w:val="28"/>
      <w:szCs w:val="28"/>
    </w:rPr>
  </w:style>
  <w:style w:type="character" w:styleId="663" w:customStyle="1">
    <w:name w:val="h3-c+div-c"/>
    <w:link w:val="626"/>
    <w:uiPriority w:val="9"/>
    <w:unhideWhenUsed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664" w:customStyle="1">
    <w:name w:val="span-21-c"/>
    <w:basedOn w:val="663"/>
    <w:rPr>
      <w:sz w:val="28"/>
      <w:szCs w:val="28"/>
    </w:rPr>
  </w:style>
  <w:style w:type="paragraph" w:styleId="665" w:customStyle="1">
    <w:name w:val="a-23"/>
    <w:basedOn w:val="648"/>
    <w:qFormat/>
    <w:pPr>
      <w:contextualSpacing/>
      <w:spacing w:before="0" w:after="0" w:line="28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style>
  <w:style w:type="character" w:styleId="666" w:customStyle="1">
    <w:name w:val="a-23-c"/>
    <w:basedOn w:val="650"/>
    <w:rPr>
      <w:sz w:val="24"/>
      <w:szCs w:val="24"/>
    </w:rPr>
  </w:style>
  <w:style w:type="character" w:styleId="667" w:customStyle="1">
    <w:name w:val="span-24-c"/>
    <w:basedOn w:val="652"/>
    <w:rPr>
      <w:sz w:val="24"/>
      <w:szCs w:val="24"/>
    </w:rPr>
  </w:style>
  <w:style w:type="character" w:styleId="668" w:customStyle="1">
    <w:name w:val="strong-29-c"/>
    <w:basedOn w:val="652"/>
    <w:rPr>
      <w:sz w:val="24"/>
      <w:szCs w:val="24"/>
    </w:rPr>
  </w:style>
  <w:style w:type="character" w:styleId="669" w:customStyle="1">
    <w:name w:val="a-35-c"/>
    <w:basedOn w:val="650"/>
    <w:rPr>
      <w:sz w:val="24"/>
      <w:szCs w:val="24"/>
    </w:rPr>
  </w:style>
  <w:style w:type="paragraph" w:styleId="670" w:customStyle="1">
    <w:name w:val="a-36"/>
    <w:basedOn w:val="648"/>
    <w:qFormat/>
    <w:pPr>
      <w:contextualSpacing/>
      <w:jc w:val="left"/>
      <w:spacing w:before="0" w:after="0" w:line="28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style>
  <w:style w:type="character" w:styleId="671" w:customStyle="1">
    <w:name w:val="a-36-c"/>
    <w:basedOn w:val="650"/>
    <w:rPr>
      <w:sz w:val="24"/>
      <w:szCs w:val="24"/>
    </w:rPr>
  </w:style>
  <w:style w:type="character" w:styleId="672" w:customStyle="1">
    <w:name w:val="span-37-c"/>
    <w:basedOn w:val="652"/>
    <w:rPr>
      <w:sz w:val="24"/>
      <w:szCs w:val="24"/>
    </w:rPr>
  </w:style>
  <w:style w:type="character" w:styleId="673" w:customStyle="1">
    <w:name w:val="strong-38-c"/>
    <w:basedOn w:val="652"/>
    <w:rPr>
      <w:sz w:val="24"/>
      <w:szCs w:val="24"/>
    </w:rPr>
  </w:style>
  <w:style w:type="character" w:styleId="674" w:customStyle="1">
    <w:name w:val="a-41-c"/>
    <w:basedOn w:val="650"/>
    <w:rPr>
      <w:sz w:val="24"/>
      <w:szCs w:val="24"/>
    </w:rPr>
  </w:style>
  <w:style w:type="character" w:styleId="675" w:customStyle="1">
    <w:name w:val="strong-42-c"/>
    <w:basedOn w:val="652"/>
    <w:rPr>
      <w:sz w:val="24"/>
      <w:szCs w:val="24"/>
    </w:rPr>
  </w:style>
  <w:style w:type="paragraph" w:styleId="676" w:customStyle="1">
    <w:name w:val="Div paragraph"/>
    <w:basedOn w:val="618"/>
    <w:link w:val="630"/>
    <w:qFormat/>
  </w:style>
  <w:style w:type="paragraph" w:styleId="677" w:customStyle="1">
    <w:name w:val="div.footer-44"/>
    <w:basedOn w:val="676"/>
    <w:qFormat/>
    <w:pPr>
      <w:contextualSpacing/>
      <w:ind w:left="0" w:right="0"/>
      <w:spacing w:before="230" w:beforeAutospacing="1" w:after="230" w:afterAutospacing="1" w:line="280" w:lineRule="auto"/>
    </w:pPr>
  </w:style>
  <w:style w:type="character" w:styleId="678" w:customStyle="1">
    <w:name w:val="div.footer-44-c"/>
    <w:basedOn w:val="646"/>
    <w:rPr>
      <w:rFonts w:ascii="arial" w:hAnsi="arial" w:eastAsia="arial" w:cs="arial"/>
      <w:sz w:val="20"/>
      <w:szCs w:val="20"/>
    </w:rPr>
  </w:style>
  <w:style w:type="character" w:styleId="2852" w:default="1">
    <w:name w:val="Default Paragraph Font"/>
    <w:uiPriority w:val="1"/>
    <w:semiHidden/>
    <w:unhideWhenUsed/>
  </w:style>
  <w:style w:type="numbering" w:styleId="285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2023-02-09T05:57:22Z</dcterms:modified>
</cp:coreProperties>
</file>